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906778" w14:textId="611097F0" w:rsidR="00FE067E" w:rsidRPr="0045739B" w:rsidRDefault="00D1120F" w:rsidP="00CC1F3B">
      <w:pPr>
        <w:pStyle w:val="TitlePageOrigin"/>
        <w:rPr>
          <w:color w:val="auto"/>
        </w:rPr>
      </w:pPr>
      <w:r w:rsidRPr="0045739B">
        <w:rPr>
          <w:caps w:val="0"/>
          <w:color w:val="auto"/>
        </w:rPr>
        <w:t>W</w:t>
      </w:r>
      <w:r w:rsidR="003C6034" w:rsidRPr="0045739B">
        <w:rPr>
          <w:caps w:val="0"/>
          <w:color w:val="auto"/>
        </w:rPr>
        <w:t>EST VIRGINIA LEGISLATURE</w:t>
      </w:r>
    </w:p>
    <w:p w14:paraId="39DE339F" w14:textId="79A894C9" w:rsidR="00CD36CF" w:rsidRPr="0045739B" w:rsidRDefault="00CD36CF" w:rsidP="00CC1F3B">
      <w:pPr>
        <w:pStyle w:val="TitlePageSession"/>
        <w:rPr>
          <w:color w:val="auto"/>
        </w:rPr>
      </w:pPr>
      <w:r w:rsidRPr="0045739B">
        <w:rPr>
          <w:color w:val="auto"/>
        </w:rPr>
        <w:t>20</w:t>
      </w:r>
      <w:r w:rsidR="00EC5E63" w:rsidRPr="0045739B">
        <w:rPr>
          <w:color w:val="auto"/>
        </w:rPr>
        <w:t>2</w:t>
      </w:r>
      <w:r w:rsidR="0098580A" w:rsidRPr="0045739B">
        <w:rPr>
          <w:color w:val="auto"/>
        </w:rPr>
        <w:t>5</w:t>
      </w:r>
      <w:r w:rsidRPr="0045739B">
        <w:rPr>
          <w:color w:val="auto"/>
        </w:rPr>
        <w:t xml:space="preserve"> </w:t>
      </w:r>
      <w:r w:rsidR="003C6034" w:rsidRPr="0045739B">
        <w:rPr>
          <w:caps w:val="0"/>
          <w:color w:val="auto"/>
        </w:rPr>
        <w:t>REGULAR SESSION</w:t>
      </w:r>
    </w:p>
    <w:p w14:paraId="1C6F2A1D" w14:textId="77777777" w:rsidR="00CD36CF" w:rsidRPr="0045739B" w:rsidRDefault="00EA71F3" w:rsidP="00CC1F3B">
      <w:pPr>
        <w:pStyle w:val="TitlePageBillPrefix"/>
        <w:rPr>
          <w:color w:val="auto"/>
        </w:rPr>
      </w:pPr>
      <w:sdt>
        <w:sdtPr>
          <w:rPr>
            <w:color w:val="auto"/>
          </w:rPr>
          <w:tag w:val="IntroDate"/>
          <w:id w:val="-1236936958"/>
          <w:placeholder>
            <w:docPart w:val="0B1F3C5242AF40B88BBD14B302605F41"/>
          </w:placeholder>
          <w:text/>
        </w:sdtPr>
        <w:sdtEndPr/>
        <w:sdtContent>
          <w:r w:rsidR="00AE48A0" w:rsidRPr="0045739B">
            <w:rPr>
              <w:color w:val="auto"/>
            </w:rPr>
            <w:t>Introduced</w:t>
          </w:r>
        </w:sdtContent>
      </w:sdt>
    </w:p>
    <w:p w14:paraId="6FAF5BB8" w14:textId="190AE822" w:rsidR="00CD36CF" w:rsidRPr="0045739B" w:rsidRDefault="00EA71F3" w:rsidP="00CC1F3B">
      <w:pPr>
        <w:pStyle w:val="BillNumber"/>
        <w:rPr>
          <w:color w:val="auto"/>
        </w:rPr>
      </w:pPr>
      <w:sdt>
        <w:sdtPr>
          <w:rPr>
            <w:color w:val="auto"/>
          </w:rPr>
          <w:tag w:val="Chamber"/>
          <w:id w:val="893011969"/>
          <w:lock w:val="sdtLocked"/>
          <w:placeholder>
            <w:docPart w:val="5F7851F7FD1642B7A14ED14921CD1C02"/>
          </w:placeholder>
          <w:dropDownList>
            <w:listItem w:displayText="House" w:value="House"/>
            <w:listItem w:displayText="Senate" w:value="Senate"/>
          </w:dropDownList>
        </w:sdtPr>
        <w:sdtEndPr/>
        <w:sdtContent>
          <w:r w:rsidR="00C33434" w:rsidRPr="0045739B">
            <w:rPr>
              <w:color w:val="auto"/>
            </w:rPr>
            <w:t>House</w:t>
          </w:r>
        </w:sdtContent>
      </w:sdt>
      <w:r w:rsidR="00303684" w:rsidRPr="0045739B">
        <w:rPr>
          <w:color w:val="auto"/>
        </w:rPr>
        <w:t xml:space="preserve"> </w:t>
      </w:r>
      <w:r w:rsidR="00CD36CF" w:rsidRPr="0045739B">
        <w:rPr>
          <w:color w:val="auto"/>
        </w:rPr>
        <w:t xml:space="preserve">Bill </w:t>
      </w:r>
      <w:sdt>
        <w:sdtPr>
          <w:rPr>
            <w:color w:val="auto"/>
          </w:rPr>
          <w:tag w:val="BNum"/>
          <w:id w:val="1645317809"/>
          <w:lock w:val="sdtLocked"/>
          <w:placeholder>
            <w:docPart w:val="F9B43470486A4962ADABEC93DB0A6EED"/>
          </w:placeholder>
          <w:text/>
        </w:sdtPr>
        <w:sdtEndPr/>
        <w:sdtContent>
          <w:r>
            <w:rPr>
              <w:color w:val="auto"/>
            </w:rPr>
            <w:t>2420</w:t>
          </w:r>
        </w:sdtContent>
      </w:sdt>
    </w:p>
    <w:p w14:paraId="355EA319" w14:textId="020D42A8" w:rsidR="00CD36CF" w:rsidRPr="0045739B" w:rsidRDefault="00CD36CF" w:rsidP="00CC1F3B">
      <w:pPr>
        <w:pStyle w:val="Sponsors"/>
        <w:rPr>
          <w:color w:val="auto"/>
        </w:rPr>
      </w:pPr>
      <w:r w:rsidRPr="0045739B">
        <w:rPr>
          <w:color w:val="auto"/>
        </w:rPr>
        <w:t xml:space="preserve">By </w:t>
      </w:r>
      <w:sdt>
        <w:sdtPr>
          <w:rPr>
            <w:color w:val="auto"/>
          </w:rPr>
          <w:tag w:val="Sponsors"/>
          <w:id w:val="1589585889"/>
          <w:placeholder>
            <w:docPart w:val="BF5E77CC88F542A49996ABEBB70D58AB"/>
          </w:placeholder>
          <w:text w:multiLine="1"/>
        </w:sdtPr>
        <w:sdtEndPr/>
        <w:sdtContent>
          <w:r w:rsidR="00244DDA" w:rsidRPr="0045739B">
            <w:rPr>
              <w:color w:val="auto"/>
            </w:rPr>
            <w:t>Delegate</w:t>
          </w:r>
          <w:r w:rsidR="0006452D">
            <w:rPr>
              <w:color w:val="auto"/>
            </w:rPr>
            <w:t>s</w:t>
          </w:r>
          <w:r w:rsidR="00244DDA" w:rsidRPr="0045739B">
            <w:rPr>
              <w:color w:val="auto"/>
            </w:rPr>
            <w:t xml:space="preserve"> Hansen</w:t>
          </w:r>
          <w:r w:rsidR="0006452D">
            <w:rPr>
              <w:color w:val="auto"/>
            </w:rPr>
            <w:t xml:space="preserve"> and Young</w:t>
          </w:r>
        </w:sdtContent>
      </w:sdt>
    </w:p>
    <w:p w14:paraId="0AA3B64D" w14:textId="66E7B7CB" w:rsidR="00E831B3" w:rsidRPr="0045739B" w:rsidRDefault="00CD36CF" w:rsidP="00CC1F3B">
      <w:pPr>
        <w:pStyle w:val="References"/>
        <w:rPr>
          <w:color w:val="auto"/>
        </w:rPr>
      </w:pPr>
      <w:r w:rsidRPr="0045739B">
        <w:rPr>
          <w:color w:val="auto"/>
        </w:rPr>
        <w:t>[</w:t>
      </w:r>
      <w:sdt>
        <w:sdtPr>
          <w:rPr>
            <w:color w:val="auto"/>
          </w:rPr>
          <w:tag w:val="References"/>
          <w:id w:val="-1043047873"/>
          <w:placeholder>
            <w:docPart w:val="921995CACDCB430C8F4498D0A6351F1B"/>
          </w:placeholder>
          <w:text w:multiLine="1"/>
        </w:sdtPr>
        <w:sdtEndPr/>
        <w:sdtContent>
          <w:r w:rsidR="00EA71F3">
            <w:rPr>
              <w:color w:val="auto"/>
            </w:rPr>
            <w:t>Introduced February 17, 2025; referred to the Committee on Energy and Public Works then Finance</w:t>
          </w:r>
        </w:sdtContent>
      </w:sdt>
      <w:r w:rsidRPr="0045739B">
        <w:rPr>
          <w:color w:val="auto"/>
        </w:rPr>
        <w:t>]</w:t>
      </w:r>
    </w:p>
    <w:p w14:paraId="2FB36D90" w14:textId="026DACE7" w:rsidR="00BE3644" w:rsidRPr="0045739B" w:rsidRDefault="0000526A" w:rsidP="00BE3644">
      <w:pPr>
        <w:pStyle w:val="TitleSection"/>
        <w:rPr>
          <w:color w:val="auto"/>
        </w:rPr>
      </w:pPr>
      <w:r w:rsidRPr="0045739B">
        <w:rPr>
          <w:color w:val="auto"/>
        </w:rPr>
        <w:lastRenderedPageBreak/>
        <w:t>A BILL</w:t>
      </w:r>
      <w:r w:rsidR="00BE3644" w:rsidRPr="0045739B">
        <w:rPr>
          <w:color w:val="auto"/>
        </w:rPr>
        <w:t xml:space="preserve"> to </w:t>
      </w:r>
      <w:r w:rsidR="009E6AEA" w:rsidRPr="0045739B">
        <w:rPr>
          <w:color w:val="auto"/>
        </w:rPr>
        <w:t xml:space="preserve">amend </w:t>
      </w:r>
      <w:r w:rsidR="00BE3644" w:rsidRPr="0045739B">
        <w:rPr>
          <w:color w:val="auto"/>
        </w:rPr>
        <w:t>the Code of West Virginia, 1931, as amended</w:t>
      </w:r>
      <w:r w:rsidR="009E6AEA" w:rsidRPr="0045739B">
        <w:rPr>
          <w:color w:val="auto"/>
        </w:rPr>
        <w:t xml:space="preserve">, </w:t>
      </w:r>
      <w:r w:rsidR="00BA18A2" w:rsidRPr="0045739B">
        <w:rPr>
          <w:color w:val="auto"/>
        </w:rPr>
        <w:t>by adding a new section, designated §24-2-1</w:t>
      </w:r>
      <w:r w:rsidR="00200D14" w:rsidRPr="0045739B">
        <w:rPr>
          <w:color w:val="auto"/>
        </w:rPr>
        <w:t>s</w:t>
      </w:r>
      <w:r w:rsidR="00BE3644" w:rsidRPr="0045739B">
        <w:rPr>
          <w:color w:val="auto"/>
        </w:rPr>
        <w:t>,</w:t>
      </w:r>
      <w:r w:rsidR="0045739B" w:rsidRPr="0045739B">
        <w:rPr>
          <w:color w:val="auto"/>
        </w:rPr>
        <w:t xml:space="preserve"> </w:t>
      </w:r>
      <w:r w:rsidR="00BE3644" w:rsidRPr="0045739B">
        <w:rPr>
          <w:color w:val="auto"/>
        </w:rPr>
        <w:t>relating to power generating plant sites;</w:t>
      </w:r>
      <w:r w:rsidR="009E6AEA" w:rsidRPr="0045739B">
        <w:rPr>
          <w:color w:val="auto"/>
        </w:rPr>
        <w:t xml:space="preserve"> </w:t>
      </w:r>
      <w:r w:rsidR="00342E86" w:rsidRPr="0045739B">
        <w:rPr>
          <w:color w:val="auto"/>
        </w:rPr>
        <w:t xml:space="preserve">establishing findings; providing holder certificate of public convenience and necessity process to apply to redeploy site as a generating plant; providing considerations for the commission to consider in granting of application; and authorizing rulemaking. </w:t>
      </w:r>
    </w:p>
    <w:p w14:paraId="4E5EC84B" w14:textId="76233634" w:rsidR="00BE3644" w:rsidRPr="0045739B" w:rsidRDefault="00BE3644" w:rsidP="009E6AEA">
      <w:pPr>
        <w:pStyle w:val="EnactingClause"/>
        <w:rPr>
          <w:color w:val="auto"/>
        </w:rPr>
        <w:sectPr w:rsidR="00BE3644" w:rsidRPr="0045739B" w:rsidSect="00C3518C">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1440" w:bottom="1440" w:left="1440" w:header="720" w:footer="720" w:gutter="0"/>
          <w:lnNumType w:countBy="1" w:restart="newSection"/>
          <w:pgNumType w:start="0"/>
          <w:cols w:space="720"/>
          <w:noEndnote/>
          <w:titlePg/>
          <w:docGrid w:linePitch="326"/>
        </w:sectPr>
      </w:pPr>
      <w:r w:rsidRPr="0045739B">
        <w:rPr>
          <w:color w:val="auto"/>
        </w:rPr>
        <w:t>Be it enacted by the Legislature of West Virginia:</w:t>
      </w:r>
    </w:p>
    <w:p w14:paraId="2536B891" w14:textId="77777777" w:rsidR="00BE3644" w:rsidRPr="0045739B" w:rsidRDefault="00BE3644" w:rsidP="00BE3644">
      <w:pPr>
        <w:pStyle w:val="ArticleHeading"/>
        <w:rPr>
          <w:color w:val="auto"/>
        </w:rPr>
        <w:sectPr w:rsidR="00BE3644" w:rsidRPr="0045739B" w:rsidSect="00C3518C">
          <w:type w:val="continuous"/>
          <w:pgSz w:w="12240" w:h="15840"/>
          <w:pgMar w:top="1440" w:right="1440" w:bottom="1440" w:left="1440" w:header="720" w:footer="720" w:gutter="0"/>
          <w:lnNumType w:countBy="1" w:restart="newSection"/>
          <w:cols w:space="720"/>
          <w:noEndnote/>
          <w:docGrid w:linePitch="326"/>
        </w:sectPr>
      </w:pPr>
      <w:r w:rsidRPr="0045739B">
        <w:rPr>
          <w:color w:val="auto"/>
        </w:rPr>
        <w:t>ARTICLE 2. POWERS AND DUTIES OF PUBLIC SERVICE COMMISSION.</w:t>
      </w:r>
    </w:p>
    <w:p w14:paraId="3F536BEA" w14:textId="5D26C606" w:rsidR="00BE3644" w:rsidRPr="0045739B" w:rsidRDefault="00BE3644" w:rsidP="00BE3644">
      <w:pPr>
        <w:pStyle w:val="SectionHeading"/>
        <w:rPr>
          <w:color w:val="auto"/>
          <w:u w:val="single"/>
        </w:rPr>
      </w:pPr>
      <w:r w:rsidRPr="0045739B">
        <w:rPr>
          <w:color w:val="auto"/>
          <w:u w:val="single"/>
        </w:rPr>
        <w:t>§24-2-1</w:t>
      </w:r>
      <w:r w:rsidR="00200D14" w:rsidRPr="0045739B">
        <w:rPr>
          <w:color w:val="auto"/>
          <w:u w:val="single"/>
        </w:rPr>
        <w:t>s</w:t>
      </w:r>
      <w:r w:rsidRPr="0045739B">
        <w:rPr>
          <w:color w:val="auto"/>
          <w:u w:val="single"/>
        </w:rPr>
        <w:t>. Redeployment of Existing Generating Plant Sites.</w:t>
      </w:r>
    </w:p>
    <w:p w14:paraId="7E5FD6A8" w14:textId="77E82532" w:rsidR="00BE3644" w:rsidRPr="0045739B" w:rsidRDefault="00BE3644" w:rsidP="00BE3644">
      <w:pPr>
        <w:pStyle w:val="SectionBody"/>
        <w:rPr>
          <w:color w:val="auto"/>
          <w:u w:val="single"/>
        </w:rPr>
      </w:pPr>
      <w:r w:rsidRPr="0045739B">
        <w:rPr>
          <w:color w:val="auto"/>
          <w:u w:val="single"/>
        </w:rPr>
        <w:t>(a) The Legislature finds and declares that</w:t>
      </w:r>
      <w:r w:rsidR="00342E86" w:rsidRPr="0045739B">
        <w:rPr>
          <w:color w:val="auto"/>
          <w:u w:val="single"/>
        </w:rPr>
        <w:t>:</w:t>
      </w:r>
    </w:p>
    <w:p w14:paraId="3DBAE564" w14:textId="0F07D41B" w:rsidR="00BE3644" w:rsidRPr="0045739B" w:rsidRDefault="00BE3644" w:rsidP="00BE3644">
      <w:pPr>
        <w:pStyle w:val="SectionBody"/>
        <w:rPr>
          <w:color w:val="auto"/>
          <w:u w:val="single"/>
        </w:rPr>
      </w:pPr>
      <w:r w:rsidRPr="0045739B">
        <w:rPr>
          <w:color w:val="auto"/>
          <w:u w:val="single"/>
        </w:rPr>
        <w:t>(1) Due to technological advances and increasing concerns nationally about reducing greenhouse gas emissions to address climate change, a major transition is underway in the electric utility industry;</w:t>
      </w:r>
    </w:p>
    <w:p w14:paraId="45FEF8A2" w14:textId="22199525" w:rsidR="00BE3644" w:rsidRPr="0045739B" w:rsidRDefault="00BE3644" w:rsidP="00BE3644">
      <w:pPr>
        <w:pStyle w:val="SectionBody"/>
        <w:rPr>
          <w:color w:val="auto"/>
          <w:u w:val="single"/>
        </w:rPr>
      </w:pPr>
      <w:r w:rsidRPr="0045739B">
        <w:rPr>
          <w:color w:val="auto"/>
          <w:u w:val="single"/>
        </w:rPr>
        <w:t xml:space="preserve">(2) This transition potentially threatens the continued operation of coal-fired generating plants, which could result in the closure of </w:t>
      </w:r>
      <w:r w:rsidR="00786574" w:rsidRPr="0045739B">
        <w:rPr>
          <w:color w:val="auto"/>
          <w:u w:val="single"/>
        </w:rPr>
        <w:t>the</w:t>
      </w:r>
      <w:r w:rsidRPr="0045739B">
        <w:rPr>
          <w:color w:val="auto"/>
          <w:u w:val="single"/>
        </w:rPr>
        <w:t xml:space="preserve"> facilities, the loss of jobs for power plant workers, and adverse impacts on the communities in which </w:t>
      </w:r>
      <w:r w:rsidR="00786574" w:rsidRPr="0045739B">
        <w:rPr>
          <w:color w:val="auto"/>
          <w:u w:val="single"/>
        </w:rPr>
        <w:t>the</w:t>
      </w:r>
      <w:r w:rsidRPr="0045739B">
        <w:rPr>
          <w:color w:val="auto"/>
          <w:u w:val="single"/>
        </w:rPr>
        <w:t xml:space="preserve"> plants are located;</w:t>
      </w:r>
    </w:p>
    <w:p w14:paraId="61952761" w14:textId="3BB10D37" w:rsidR="00BE3644" w:rsidRPr="0045739B" w:rsidRDefault="00BE3644" w:rsidP="00BE3644">
      <w:pPr>
        <w:pStyle w:val="SectionBody"/>
        <w:rPr>
          <w:color w:val="auto"/>
          <w:u w:val="single"/>
        </w:rPr>
      </w:pPr>
      <w:r w:rsidRPr="0045739B">
        <w:rPr>
          <w:color w:val="auto"/>
          <w:u w:val="single"/>
        </w:rPr>
        <w:t xml:space="preserve">(3) Existing power plant sites may need to be redeployed using other technologies to maintain the use of the site and retain the jobs and economic benefits associated with continued generation of electricity at </w:t>
      </w:r>
      <w:r w:rsidR="00786574" w:rsidRPr="0045739B">
        <w:rPr>
          <w:color w:val="auto"/>
          <w:u w:val="single"/>
        </w:rPr>
        <w:t>these</w:t>
      </w:r>
      <w:r w:rsidRPr="0045739B">
        <w:rPr>
          <w:color w:val="auto"/>
          <w:u w:val="single"/>
        </w:rPr>
        <w:t xml:space="preserve"> </w:t>
      </w:r>
      <w:r w:rsidR="00D44AD5" w:rsidRPr="0045739B">
        <w:rPr>
          <w:color w:val="auto"/>
          <w:u w:val="single"/>
        </w:rPr>
        <w:t>sites</w:t>
      </w:r>
      <w:r w:rsidR="002657B3" w:rsidRPr="0045739B">
        <w:rPr>
          <w:color w:val="auto"/>
          <w:u w:val="single"/>
        </w:rPr>
        <w:t>;</w:t>
      </w:r>
    </w:p>
    <w:p w14:paraId="3214ADD9" w14:textId="295560B1" w:rsidR="00BE3644" w:rsidRPr="0045739B" w:rsidRDefault="00BE3644" w:rsidP="00BE3644">
      <w:pPr>
        <w:pStyle w:val="SectionBody"/>
        <w:rPr>
          <w:color w:val="auto"/>
          <w:u w:val="single"/>
        </w:rPr>
      </w:pPr>
      <w:r w:rsidRPr="0045739B">
        <w:rPr>
          <w:color w:val="auto"/>
          <w:u w:val="single"/>
        </w:rPr>
        <w:t xml:space="preserve">(4) West Virginia must act to stabilize its electricity rates to remain competitive in order to attract industrial and manufacturing facilities that will provide good-paying </w:t>
      </w:r>
      <w:r w:rsidR="00D44AD5" w:rsidRPr="0045739B">
        <w:rPr>
          <w:color w:val="auto"/>
          <w:u w:val="single"/>
        </w:rPr>
        <w:t>jobs</w:t>
      </w:r>
      <w:r w:rsidR="002657B3" w:rsidRPr="0045739B">
        <w:rPr>
          <w:color w:val="auto"/>
          <w:u w:val="single"/>
        </w:rPr>
        <w:t>;</w:t>
      </w:r>
    </w:p>
    <w:p w14:paraId="5E5E301A" w14:textId="116B1B9F" w:rsidR="00BE3644" w:rsidRPr="0045739B" w:rsidRDefault="00BE3644" w:rsidP="00BE3644">
      <w:pPr>
        <w:pStyle w:val="SectionBody"/>
        <w:rPr>
          <w:color w:val="auto"/>
          <w:u w:val="single"/>
        </w:rPr>
      </w:pPr>
      <w:r w:rsidRPr="0045739B">
        <w:rPr>
          <w:color w:val="auto"/>
          <w:u w:val="single"/>
        </w:rPr>
        <w:t xml:space="preserve">(5) In evaluating the possible redeployment of existing power plant sites, the public service commission </w:t>
      </w:r>
      <w:r w:rsidR="00786574" w:rsidRPr="0045739B">
        <w:rPr>
          <w:color w:val="auto"/>
          <w:u w:val="single"/>
        </w:rPr>
        <w:t>shall</w:t>
      </w:r>
      <w:r w:rsidRPr="0045739B">
        <w:rPr>
          <w:color w:val="auto"/>
          <w:u w:val="single"/>
        </w:rPr>
        <w:t xml:space="preserve"> engage in a rigorous analysis that takes into account the economic and environmental impacts of the competing proposals;</w:t>
      </w:r>
    </w:p>
    <w:p w14:paraId="5E684037" w14:textId="3CF379D5" w:rsidR="00BE3644" w:rsidRPr="0045739B" w:rsidRDefault="00BE3644" w:rsidP="00BE3644">
      <w:pPr>
        <w:pStyle w:val="SectionBody"/>
        <w:rPr>
          <w:color w:val="auto"/>
          <w:u w:val="single"/>
        </w:rPr>
      </w:pPr>
      <w:r w:rsidRPr="0045739B">
        <w:rPr>
          <w:color w:val="auto"/>
          <w:u w:val="single"/>
        </w:rPr>
        <w:t xml:space="preserve">(6) All available energy technologies, including nuclear energy, should be considered for inclusion within the scope of </w:t>
      </w:r>
      <w:r w:rsidR="00786574" w:rsidRPr="0045739B">
        <w:rPr>
          <w:color w:val="auto"/>
          <w:u w:val="single"/>
        </w:rPr>
        <w:t>the</w:t>
      </w:r>
      <w:r w:rsidRPr="0045739B">
        <w:rPr>
          <w:color w:val="auto"/>
          <w:u w:val="single"/>
        </w:rPr>
        <w:t xml:space="preserve"> economic and environmental analyses; and</w:t>
      </w:r>
    </w:p>
    <w:p w14:paraId="607477F6" w14:textId="2DA95FD3" w:rsidR="00BE3644" w:rsidRPr="0045739B" w:rsidRDefault="00BE3644" w:rsidP="00BE3644">
      <w:pPr>
        <w:pStyle w:val="SectionBody"/>
        <w:rPr>
          <w:color w:val="auto"/>
          <w:u w:val="single"/>
        </w:rPr>
      </w:pPr>
      <w:r w:rsidRPr="0045739B">
        <w:rPr>
          <w:color w:val="auto"/>
          <w:u w:val="single"/>
        </w:rPr>
        <w:t>(7) I</w:t>
      </w:r>
      <w:r w:rsidR="00786574" w:rsidRPr="0045739B">
        <w:rPr>
          <w:color w:val="auto"/>
          <w:u w:val="single"/>
        </w:rPr>
        <w:t>f</w:t>
      </w:r>
      <w:r w:rsidRPr="0045739B">
        <w:rPr>
          <w:color w:val="auto"/>
          <w:u w:val="single"/>
        </w:rPr>
        <w:t xml:space="preserve"> coal-fired generating plants are retired prior to the end of their useful lives, creative </w:t>
      </w:r>
      <w:r w:rsidRPr="0045739B">
        <w:rPr>
          <w:color w:val="auto"/>
          <w:u w:val="single"/>
        </w:rPr>
        <w:lastRenderedPageBreak/>
        <w:t xml:space="preserve">financing strategies should be used to minimize the impact of </w:t>
      </w:r>
      <w:r w:rsidR="00786574" w:rsidRPr="0045739B">
        <w:rPr>
          <w:color w:val="auto"/>
          <w:u w:val="single"/>
        </w:rPr>
        <w:t>the</w:t>
      </w:r>
      <w:r w:rsidRPr="0045739B">
        <w:rPr>
          <w:color w:val="auto"/>
          <w:u w:val="single"/>
        </w:rPr>
        <w:t xml:space="preserve"> closures on electric ratepayers and to provide funding to assist in the transition of power plant workers and the communities in which power plants are located.</w:t>
      </w:r>
    </w:p>
    <w:p w14:paraId="6F2B0D7A" w14:textId="06E301B1" w:rsidR="00BE3644" w:rsidRPr="0045739B" w:rsidRDefault="00BE3644" w:rsidP="00BE3644">
      <w:pPr>
        <w:pStyle w:val="SectionBody"/>
        <w:rPr>
          <w:color w:val="auto"/>
          <w:u w:val="single"/>
        </w:rPr>
      </w:pPr>
      <w:r w:rsidRPr="0045739B">
        <w:rPr>
          <w:color w:val="auto"/>
          <w:u w:val="single"/>
        </w:rPr>
        <w:t xml:space="preserve">(b) The holder of a </w:t>
      </w:r>
      <w:bookmarkStart w:id="0" w:name="_Hlk155902368"/>
      <w:r w:rsidRPr="0045739B">
        <w:rPr>
          <w:color w:val="auto"/>
          <w:u w:val="single"/>
        </w:rPr>
        <w:t xml:space="preserve">certificate of public convenience and necessity previously issued by the commission pursuant to §24-2-11 </w:t>
      </w:r>
      <w:bookmarkEnd w:id="0"/>
      <w:r w:rsidRPr="0045739B">
        <w:rPr>
          <w:color w:val="auto"/>
          <w:u w:val="single"/>
        </w:rPr>
        <w:t xml:space="preserve">authorizing the construction of a generating plant may apply to the commission for approval to redeploy the site upon which </w:t>
      </w:r>
      <w:r w:rsidR="00786574" w:rsidRPr="0045739B">
        <w:rPr>
          <w:color w:val="auto"/>
          <w:u w:val="single"/>
        </w:rPr>
        <w:t>the</w:t>
      </w:r>
      <w:r w:rsidRPr="0045739B">
        <w:rPr>
          <w:color w:val="auto"/>
          <w:u w:val="single"/>
        </w:rPr>
        <w:t xml:space="preserve"> plant is located, or adjacent sites, through construction of a new generating plant.</w:t>
      </w:r>
    </w:p>
    <w:p w14:paraId="61B0FDD9" w14:textId="6F3BF442" w:rsidR="00BE3644" w:rsidRPr="0045739B" w:rsidRDefault="00BE3644" w:rsidP="00BE3644">
      <w:pPr>
        <w:pStyle w:val="SectionBody"/>
        <w:rPr>
          <w:color w:val="auto"/>
          <w:u w:val="single"/>
        </w:rPr>
      </w:pPr>
      <w:r w:rsidRPr="0045739B">
        <w:rPr>
          <w:color w:val="auto"/>
          <w:u w:val="single"/>
        </w:rPr>
        <w:t xml:space="preserve">(c) In deciding whether to grant approval of </w:t>
      </w:r>
      <w:r w:rsidR="00786574" w:rsidRPr="0045739B">
        <w:rPr>
          <w:color w:val="auto"/>
          <w:u w:val="single"/>
        </w:rPr>
        <w:t>the</w:t>
      </w:r>
      <w:r w:rsidRPr="0045739B">
        <w:rPr>
          <w:color w:val="auto"/>
          <w:u w:val="single"/>
        </w:rPr>
        <w:t xml:space="preserve"> application, the commission shall consider:</w:t>
      </w:r>
    </w:p>
    <w:p w14:paraId="5E0769D6" w14:textId="1B04B57D" w:rsidR="00BE3644" w:rsidRPr="0045739B" w:rsidRDefault="00BE3644" w:rsidP="00BE3644">
      <w:pPr>
        <w:pStyle w:val="SectionBody"/>
        <w:rPr>
          <w:color w:val="auto"/>
          <w:u w:val="single"/>
        </w:rPr>
      </w:pPr>
      <w:r w:rsidRPr="0045739B">
        <w:rPr>
          <w:color w:val="auto"/>
          <w:u w:val="single"/>
        </w:rPr>
        <w:t xml:space="preserve">(1) The projected long-term energy costs (exclusive of any applicable state incentives) of other resource options for electricity generation proposed for the site including nuclear, natural gas, solar, wind, geothermal, other renewables, energy storage, and any combination thereof. In the case of nuclear facilities, long-term energy costs shall include the recovery in rates of decommissioning costs for </w:t>
      </w:r>
      <w:r w:rsidR="00786574" w:rsidRPr="0045739B">
        <w:rPr>
          <w:color w:val="auto"/>
          <w:u w:val="single"/>
        </w:rPr>
        <w:t>the</w:t>
      </w:r>
      <w:r w:rsidRPr="0045739B">
        <w:rPr>
          <w:color w:val="auto"/>
          <w:u w:val="single"/>
        </w:rPr>
        <w:t xml:space="preserve"> nuclear facility from ratepayers receiving power from </w:t>
      </w:r>
      <w:r w:rsidR="00786574" w:rsidRPr="0045739B">
        <w:rPr>
          <w:color w:val="auto"/>
          <w:u w:val="single"/>
        </w:rPr>
        <w:t>the</w:t>
      </w:r>
      <w:r w:rsidRPr="0045739B">
        <w:rPr>
          <w:color w:val="auto"/>
          <w:u w:val="single"/>
        </w:rPr>
        <w:t xml:space="preserve"> facility.</w:t>
      </w:r>
    </w:p>
    <w:p w14:paraId="5D74282F" w14:textId="77777777" w:rsidR="00BE3644" w:rsidRPr="0045739B" w:rsidRDefault="00BE3644" w:rsidP="00BE3644">
      <w:pPr>
        <w:pStyle w:val="SectionBody"/>
        <w:rPr>
          <w:color w:val="auto"/>
          <w:u w:val="single"/>
        </w:rPr>
      </w:pPr>
      <w:r w:rsidRPr="0045739B">
        <w:rPr>
          <w:color w:val="auto"/>
          <w:u w:val="single"/>
        </w:rPr>
        <w:t>(2) The environmental impacts of such other resource options including, where applicable, estimates of a future price on carbon, whether determined as the social cost of carbon or derived from operating carbon markets.</w:t>
      </w:r>
    </w:p>
    <w:p w14:paraId="4C366D10" w14:textId="77777777" w:rsidR="00BE3644" w:rsidRPr="0045739B" w:rsidRDefault="00BE3644" w:rsidP="00BE3644">
      <w:pPr>
        <w:pStyle w:val="SectionBody"/>
        <w:rPr>
          <w:color w:val="auto"/>
          <w:u w:val="single"/>
        </w:rPr>
      </w:pPr>
      <w:r w:rsidRPr="0045739B">
        <w:rPr>
          <w:color w:val="auto"/>
          <w:u w:val="single"/>
        </w:rPr>
        <w:t xml:space="preserve">(d) The commission shall promulgate rules setting forth the requirements for any additional information to be included in an application for redeployment of an existing generating plant site, or adjacent sites. </w:t>
      </w:r>
    </w:p>
    <w:p w14:paraId="3AD1352A" w14:textId="28499804" w:rsidR="00BE3644" w:rsidRPr="0045739B" w:rsidRDefault="00BE3644" w:rsidP="00BE3644">
      <w:pPr>
        <w:pStyle w:val="Note"/>
        <w:rPr>
          <w:color w:val="auto"/>
        </w:rPr>
      </w:pPr>
      <w:r w:rsidRPr="0045739B">
        <w:rPr>
          <w:color w:val="auto"/>
        </w:rPr>
        <w:t>NOTE: The purpose of this bill is to provide greater opportunities for power generation and cost savings to electric utility consumers by creating flexibility and diversity in the construction and financing of electric utility generating facilities</w:t>
      </w:r>
      <w:r w:rsidR="002657B3" w:rsidRPr="0045739B">
        <w:rPr>
          <w:color w:val="auto"/>
        </w:rPr>
        <w:t xml:space="preserve">. </w:t>
      </w:r>
    </w:p>
    <w:p w14:paraId="06F16068" w14:textId="1B8F6928" w:rsidR="00BE3644" w:rsidRPr="0045739B" w:rsidRDefault="00BE3644" w:rsidP="00BE3644">
      <w:pPr>
        <w:pStyle w:val="Note"/>
        <w:rPr>
          <w:color w:val="auto"/>
        </w:rPr>
      </w:pPr>
      <w:r w:rsidRPr="0045739B">
        <w:rPr>
          <w:color w:val="auto"/>
        </w:rPr>
        <w:t>Strike-throughs indicate language that would be stricken from a heading or the present law</w:t>
      </w:r>
      <w:r w:rsidR="00EC30EF" w:rsidRPr="0045739B">
        <w:rPr>
          <w:color w:val="auto"/>
        </w:rPr>
        <w:t>,</w:t>
      </w:r>
      <w:r w:rsidRPr="0045739B">
        <w:rPr>
          <w:color w:val="auto"/>
        </w:rPr>
        <w:t xml:space="preserve"> and underscoring indicates new language that would be added.</w:t>
      </w:r>
    </w:p>
    <w:sectPr w:rsidR="00BE3644" w:rsidRPr="0045739B" w:rsidSect="00EC0CAF">
      <w:headerReference w:type="even" r:id="rId14"/>
      <w:headerReference w:type="default" r:id="rId15"/>
      <w:footerReference w:type="even" r:id="rId16"/>
      <w:headerReference w:type="first" r:id="rId17"/>
      <w:footerReference w:type="first" r:id="rId18"/>
      <w:type w:val="continuous"/>
      <w:pgSz w:w="12240" w:h="15840" w:code="1"/>
      <w:pgMar w:top="1440" w:right="1440" w:bottom="1440" w:left="1440" w:header="720" w:footer="720" w:gutter="0"/>
      <w:lnNumType w:countBy="1" w:restart="newSection"/>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5B0175" w14:textId="77777777" w:rsidR="00BE3644" w:rsidRPr="00B844FE" w:rsidRDefault="00BE3644" w:rsidP="00B844FE">
      <w:r>
        <w:separator/>
      </w:r>
    </w:p>
  </w:endnote>
  <w:endnote w:type="continuationSeparator" w:id="0">
    <w:p w14:paraId="00A4075C" w14:textId="77777777" w:rsidR="00BE3644" w:rsidRPr="00B844FE" w:rsidRDefault="00BE3644"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96420555"/>
      <w:docPartObj>
        <w:docPartGallery w:val="Page Numbers (Bottom of Page)"/>
        <w:docPartUnique/>
      </w:docPartObj>
    </w:sdtPr>
    <w:sdtEndPr/>
    <w:sdtContent>
      <w:p w14:paraId="78BD851D" w14:textId="77777777" w:rsidR="00BE3644" w:rsidRPr="00B844FE" w:rsidRDefault="00BE3644" w:rsidP="00B844FE">
        <w:r w:rsidRPr="00B844FE">
          <w:fldChar w:fldCharType="begin"/>
        </w:r>
        <w:r w:rsidRPr="00B844FE">
          <w:instrText xml:space="preserve"> PAGE   \* MERGEFORMAT </w:instrText>
        </w:r>
        <w:r w:rsidRPr="00B844FE">
          <w:fldChar w:fldCharType="separate"/>
        </w:r>
        <w:r>
          <w:rPr>
            <w:noProof/>
          </w:rPr>
          <w:t>2</w:t>
        </w:r>
        <w:r w:rsidRPr="00B844FE">
          <w:fldChar w:fldCharType="end"/>
        </w:r>
      </w:p>
    </w:sdtContent>
  </w:sdt>
  <w:p w14:paraId="19A89775" w14:textId="77777777" w:rsidR="00BE3644" w:rsidRDefault="00BE3644"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81212318"/>
      <w:docPartObj>
        <w:docPartGallery w:val="Page Numbers (Bottom of Page)"/>
        <w:docPartUnique/>
      </w:docPartObj>
    </w:sdtPr>
    <w:sdtEndPr>
      <w:rPr>
        <w:noProof/>
      </w:rPr>
    </w:sdtEndPr>
    <w:sdtContent>
      <w:p w14:paraId="0FF879BE" w14:textId="56B2EC90" w:rsidR="00C3518C" w:rsidRDefault="00C3518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ACA8F" w14:textId="47C69E02" w:rsidR="00BC6D64" w:rsidRDefault="00BC6D64">
    <w:pPr>
      <w:pStyle w:val="Footer"/>
      <w:jc w:val="center"/>
    </w:pPr>
  </w:p>
  <w:p w14:paraId="1D8648FA" w14:textId="77777777" w:rsidR="00BC6D64" w:rsidRDefault="00BC6D6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7EEC7C0D"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15FEF1D" w14:textId="77777777" w:rsidR="002A0269" w:rsidRDefault="002A0269" w:rsidP="00B844FE"/>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5A1CCC" w14:textId="77777777" w:rsidR="004D3ABE" w:rsidRDefault="004D3A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0A924" w14:textId="77777777" w:rsidR="00BE3644" w:rsidRPr="00B844FE" w:rsidRDefault="00BE3644" w:rsidP="00B844FE">
      <w:r>
        <w:separator/>
      </w:r>
    </w:p>
  </w:footnote>
  <w:footnote w:type="continuationSeparator" w:id="0">
    <w:p w14:paraId="5E448250" w14:textId="77777777" w:rsidR="00BE3644" w:rsidRPr="00B844FE" w:rsidRDefault="00BE3644"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26EA7B" w14:textId="77777777" w:rsidR="00BE3644" w:rsidRPr="00B844FE" w:rsidRDefault="00EA71F3">
    <w:pPr>
      <w:pStyle w:val="Header"/>
    </w:pPr>
    <w:sdt>
      <w:sdtPr>
        <w:id w:val="-2003046981"/>
        <w:placeholder>
          <w:docPart w:val="5F7851F7FD1642B7A14ED14921CD1C02"/>
        </w:placeholder>
        <w:temporary/>
        <w:showingPlcHdr/>
        <w15:appearance w15:val="hidden"/>
      </w:sdtPr>
      <w:sdtEndPr/>
      <w:sdtContent>
        <w:r w:rsidR="00BE3644" w:rsidRPr="00B844FE">
          <w:t>[Type here]</w:t>
        </w:r>
      </w:sdtContent>
    </w:sdt>
    <w:r w:rsidR="00BE3644" w:rsidRPr="00B844FE">
      <w:ptab w:relativeTo="margin" w:alignment="left" w:leader="none"/>
    </w:r>
    <w:sdt>
      <w:sdtPr>
        <w:id w:val="-1797127375"/>
        <w:placeholder>
          <w:docPart w:val="5F7851F7FD1642B7A14ED14921CD1C02"/>
        </w:placeholder>
        <w:temporary/>
        <w:showingPlcHdr/>
        <w15:appearance w15:val="hidden"/>
      </w:sdtPr>
      <w:sdtEndPr/>
      <w:sdtContent>
        <w:r w:rsidR="00BE3644"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40BD2E" w14:textId="0F835F78" w:rsidR="00BE3644" w:rsidRPr="00C33014" w:rsidRDefault="00BE3644" w:rsidP="000573A9">
    <w:pPr>
      <w:pStyle w:val="HeaderStyle"/>
    </w:pPr>
    <w:r>
      <w:t xml:space="preserve">Intr </w:t>
    </w:r>
    <w:sdt>
      <w:sdtPr>
        <w:tag w:val="BNumWH"/>
        <w:id w:val="-1271771076"/>
        <w:text/>
      </w:sdtPr>
      <w:sdtEndPr/>
      <w:sdtContent>
        <w:r>
          <w:t>HB</w:t>
        </w:r>
      </w:sdtContent>
    </w:sdt>
    <w:r>
      <w:t xml:space="preserve"> </w:t>
    </w:r>
    <w:r w:rsidRPr="002A0269">
      <w:ptab w:relativeTo="margin" w:alignment="center" w:leader="none"/>
    </w:r>
    <w:r>
      <w:tab/>
    </w:r>
    <w:sdt>
      <w:sdtPr>
        <w:alias w:val="CBD Number"/>
        <w:tag w:val="CBD Number"/>
        <w:id w:val="1902331749"/>
        <w:text/>
      </w:sdtPr>
      <w:sdtEndPr/>
      <w:sdtContent>
        <w:r>
          <w:t>202</w:t>
        </w:r>
        <w:r w:rsidR="0098580A">
          <w:t>5</w:t>
        </w:r>
        <w:r w:rsidR="00F613A8">
          <w:t>R2</w:t>
        </w:r>
        <w:r w:rsidR="008708C4">
          <w:t>8</w:t>
        </w:r>
        <w:r w:rsidR="0098580A">
          <w:t>38</w: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6B6E8" w14:textId="60BC9C5C" w:rsidR="00BE3644" w:rsidRPr="002A0269" w:rsidRDefault="00EA71F3" w:rsidP="00CC1F3B">
    <w:pPr>
      <w:pStyle w:val="HeaderStyle"/>
    </w:pPr>
    <w:sdt>
      <w:sdtPr>
        <w:tag w:val="BNumWH"/>
        <w:id w:val="-1890952866"/>
        <w:showingPlcHdr/>
        <w:text/>
      </w:sdtPr>
      <w:sdtEndPr/>
      <w:sdtContent/>
    </w:sdt>
    <w:r w:rsidR="00BE3644">
      <w:t xml:space="preserve"> </w:t>
    </w:r>
    <w:r w:rsidR="00BE3644" w:rsidRPr="002A0269">
      <w:ptab w:relativeTo="margin" w:alignment="center" w:leader="none"/>
    </w:r>
    <w:r w:rsidR="00BE3644">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22410" w14:textId="77777777" w:rsidR="002A0269" w:rsidRPr="00B844FE" w:rsidRDefault="00EA71F3">
    <w:pPr>
      <w:pStyle w:val="Header"/>
    </w:pPr>
    <w:sdt>
      <w:sdtPr>
        <w:id w:val="-684364211"/>
        <w:placeholder>
          <w:docPart w:val="5F7851F7FD1642B7A14ED14921CD1C02"/>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5F7851F7FD1642B7A14ED14921CD1C02"/>
        </w:placeholder>
        <w:temporary/>
        <w:showingPlcHdr/>
        <w15:appearance w15:val="hidden"/>
      </w:sdtPr>
      <w:sdtEndPr/>
      <w:sdtContent>
        <w:r w:rsidR="00686E9A" w:rsidRPr="00B844FE">
          <w:t>[Type here]</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E788C" w14:textId="0CB5880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BC6D64">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BC6D64">
          <w:rPr>
            <w:sz w:val="22"/>
            <w:szCs w:val="22"/>
          </w:rPr>
          <w:t>202</w:t>
        </w:r>
        <w:r w:rsidR="008708C4">
          <w:rPr>
            <w:sz w:val="22"/>
            <w:szCs w:val="22"/>
          </w:rPr>
          <w:t>4</w:t>
        </w:r>
        <w:r w:rsidR="00F613A8">
          <w:rPr>
            <w:sz w:val="22"/>
            <w:szCs w:val="22"/>
          </w:rPr>
          <w:t>R2</w:t>
        </w:r>
        <w:r w:rsidR="008708C4">
          <w:rPr>
            <w:sz w:val="22"/>
            <w:szCs w:val="22"/>
          </w:rPr>
          <w:t>826</w:t>
        </w:r>
      </w:sdtContent>
    </w:sdt>
  </w:p>
  <w:p w14:paraId="33B382E1" w14:textId="77777777" w:rsidR="00E831B3" w:rsidRPr="004D3ABE" w:rsidRDefault="00E831B3" w:rsidP="00C33014">
    <w:pPr>
      <w:pStyle w:val="Header"/>
      <w:rPr>
        <w:sz w:val="20"/>
        <w:szCs w:val="20"/>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34654"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315499478">
    <w:abstractNumId w:val="0"/>
  </w:num>
  <w:num w:numId="2" w16cid:durableId="1474031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644"/>
    <w:rsid w:val="0000526A"/>
    <w:rsid w:val="000573A9"/>
    <w:rsid w:val="0006452D"/>
    <w:rsid w:val="00085D22"/>
    <w:rsid w:val="000C5C77"/>
    <w:rsid w:val="000E3912"/>
    <w:rsid w:val="0010070F"/>
    <w:rsid w:val="0015112E"/>
    <w:rsid w:val="001552E7"/>
    <w:rsid w:val="001566B4"/>
    <w:rsid w:val="0018609D"/>
    <w:rsid w:val="001A66B7"/>
    <w:rsid w:val="001C279E"/>
    <w:rsid w:val="001D459E"/>
    <w:rsid w:val="001F4AC1"/>
    <w:rsid w:val="00200D14"/>
    <w:rsid w:val="0022348D"/>
    <w:rsid w:val="00225B5E"/>
    <w:rsid w:val="00244DDA"/>
    <w:rsid w:val="00246440"/>
    <w:rsid w:val="0026229E"/>
    <w:rsid w:val="002657B3"/>
    <w:rsid w:val="0027011C"/>
    <w:rsid w:val="00274200"/>
    <w:rsid w:val="00275740"/>
    <w:rsid w:val="00277202"/>
    <w:rsid w:val="002A0269"/>
    <w:rsid w:val="002B7F03"/>
    <w:rsid w:val="00303684"/>
    <w:rsid w:val="003143F5"/>
    <w:rsid w:val="00314854"/>
    <w:rsid w:val="00331C56"/>
    <w:rsid w:val="00342E86"/>
    <w:rsid w:val="00394191"/>
    <w:rsid w:val="003A16A4"/>
    <w:rsid w:val="003B7843"/>
    <w:rsid w:val="003C0E19"/>
    <w:rsid w:val="003C51CD"/>
    <w:rsid w:val="003C6034"/>
    <w:rsid w:val="00400B5C"/>
    <w:rsid w:val="00435F52"/>
    <w:rsid w:val="004368E0"/>
    <w:rsid w:val="00455E00"/>
    <w:rsid w:val="0045739B"/>
    <w:rsid w:val="00477825"/>
    <w:rsid w:val="00483B24"/>
    <w:rsid w:val="00496A02"/>
    <w:rsid w:val="004B7B90"/>
    <w:rsid w:val="004C13DD"/>
    <w:rsid w:val="004D3ABE"/>
    <w:rsid w:val="004E3441"/>
    <w:rsid w:val="004E4340"/>
    <w:rsid w:val="00500579"/>
    <w:rsid w:val="005215F8"/>
    <w:rsid w:val="005A5366"/>
    <w:rsid w:val="005A5B47"/>
    <w:rsid w:val="005C4084"/>
    <w:rsid w:val="006329A5"/>
    <w:rsid w:val="006369EB"/>
    <w:rsid w:val="00637E73"/>
    <w:rsid w:val="00647888"/>
    <w:rsid w:val="00661FC3"/>
    <w:rsid w:val="00674D8C"/>
    <w:rsid w:val="006865E9"/>
    <w:rsid w:val="00686E9A"/>
    <w:rsid w:val="00690EDD"/>
    <w:rsid w:val="00691F3E"/>
    <w:rsid w:val="00694BFB"/>
    <w:rsid w:val="00695CE5"/>
    <w:rsid w:val="006A106B"/>
    <w:rsid w:val="006C523D"/>
    <w:rsid w:val="006D4036"/>
    <w:rsid w:val="007122CB"/>
    <w:rsid w:val="00761C1C"/>
    <w:rsid w:val="00786574"/>
    <w:rsid w:val="007A5259"/>
    <w:rsid w:val="007A7081"/>
    <w:rsid w:val="007F1CF5"/>
    <w:rsid w:val="007F4001"/>
    <w:rsid w:val="00827ACB"/>
    <w:rsid w:val="00834EDE"/>
    <w:rsid w:val="0086468A"/>
    <w:rsid w:val="008708C4"/>
    <w:rsid w:val="008736AA"/>
    <w:rsid w:val="008970F4"/>
    <w:rsid w:val="008B40DB"/>
    <w:rsid w:val="008D275D"/>
    <w:rsid w:val="008E1E53"/>
    <w:rsid w:val="00980327"/>
    <w:rsid w:val="00982253"/>
    <w:rsid w:val="0098580A"/>
    <w:rsid w:val="00986478"/>
    <w:rsid w:val="009A4B55"/>
    <w:rsid w:val="009B5557"/>
    <w:rsid w:val="009C7D0E"/>
    <w:rsid w:val="009E6AEA"/>
    <w:rsid w:val="009F1067"/>
    <w:rsid w:val="00A31E01"/>
    <w:rsid w:val="00A46CF7"/>
    <w:rsid w:val="00A527AD"/>
    <w:rsid w:val="00A57519"/>
    <w:rsid w:val="00A60834"/>
    <w:rsid w:val="00A718CF"/>
    <w:rsid w:val="00AA32FF"/>
    <w:rsid w:val="00AB4A5E"/>
    <w:rsid w:val="00AE48A0"/>
    <w:rsid w:val="00AE61BE"/>
    <w:rsid w:val="00B03F91"/>
    <w:rsid w:val="00B16F25"/>
    <w:rsid w:val="00B24422"/>
    <w:rsid w:val="00B4222B"/>
    <w:rsid w:val="00B66B81"/>
    <w:rsid w:val="00B80C20"/>
    <w:rsid w:val="00B844FE"/>
    <w:rsid w:val="00B86B4F"/>
    <w:rsid w:val="00BA18A2"/>
    <w:rsid w:val="00BA1F84"/>
    <w:rsid w:val="00BB17B9"/>
    <w:rsid w:val="00BB7EF8"/>
    <w:rsid w:val="00BC562B"/>
    <w:rsid w:val="00BC6D64"/>
    <w:rsid w:val="00BE3644"/>
    <w:rsid w:val="00C226B3"/>
    <w:rsid w:val="00C31DAC"/>
    <w:rsid w:val="00C33014"/>
    <w:rsid w:val="00C33434"/>
    <w:rsid w:val="00C34869"/>
    <w:rsid w:val="00C3518C"/>
    <w:rsid w:val="00C42EB6"/>
    <w:rsid w:val="00C85096"/>
    <w:rsid w:val="00CB20EF"/>
    <w:rsid w:val="00CC1F3B"/>
    <w:rsid w:val="00CD12CB"/>
    <w:rsid w:val="00CD36CF"/>
    <w:rsid w:val="00CF0725"/>
    <w:rsid w:val="00CF1DCA"/>
    <w:rsid w:val="00CF655E"/>
    <w:rsid w:val="00D1120F"/>
    <w:rsid w:val="00D17B5B"/>
    <w:rsid w:val="00D33179"/>
    <w:rsid w:val="00D44AD5"/>
    <w:rsid w:val="00D579FC"/>
    <w:rsid w:val="00D81C16"/>
    <w:rsid w:val="00D86692"/>
    <w:rsid w:val="00DE526B"/>
    <w:rsid w:val="00DF095A"/>
    <w:rsid w:val="00DF199D"/>
    <w:rsid w:val="00E01542"/>
    <w:rsid w:val="00E07EEA"/>
    <w:rsid w:val="00E365F1"/>
    <w:rsid w:val="00E62F48"/>
    <w:rsid w:val="00E831B3"/>
    <w:rsid w:val="00E95FBC"/>
    <w:rsid w:val="00EA71F3"/>
    <w:rsid w:val="00EC0CAF"/>
    <w:rsid w:val="00EC30EF"/>
    <w:rsid w:val="00EC5E63"/>
    <w:rsid w:val="00EE70CB"/>
    <w:rsid w:val="00EF0046"/>
    <w:rsid w:val="00EF799C"/>
    <w:rsid w:val="00F02147"/>
    <w:rsid w:val="00F15D35"/>
    <w:rsid w:val="00F41CA2"/>
    <w:rsid w:val="00F443C0"/>
    <w:rsid w:val="00F613A8"/>
    <w:rsid w:val="00F62EFB"/>
    <w:rsid w:val="00F67108"/>
    <w:rsid w:val="00F939A4"/>
    <w:rsid w:val="00FA7B09"/>
    <w:rsid w:val="00FB121C"/>
    <w:rsid w:val="00FB131E"/>
    <w:rsid w:val="00FD202B"/>
    <w:rsid w:val="00FD5B51"/>
    <w:rsid w:val="00FE067E"/>
    <w:rsid w:val="00FE208F"/>
    <w:rsid w:val="00FF00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49427F0B"/>
  <w15:chartTrackingRefBased/>
  <w15:docId w15:val="{811114BE-AA58-4B01-8981-FE4E9E28FB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BE364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BE3644"/>
    <w:rPr>
      <w:rFonts w:eastAsia="Calibri"/>
      <w:b/>
      <w:caps/>
      <w:color w:val="000000"/>
      <w:sz w:val="24"/>
    </w:rPr>
  </w:style>
  <w:style w:type="character" w:customStyle="1" w:styleId="SectionBodyChar">
    <w:name w:val="Section Body Char"/>
    <w:link w:val="SectionBody"/>
    <w:rsid w:val="00BE3644"/>
    <w:rPr>
      <w:rFonts w:eastAsia="Calibri"/>
      <w:color w:val="000000"/>
    </w:rPr>
  </w:style>
  <w:style w:type="character" w:customStyle="1" w:styleId="SectionHeadingChar">
    <w:name w:val="Section Heading Char"/>
    <w:link w:val="SectionHeading"/>
    <w:rsid w:val="00BE3644"/>
    <w:rPr>
      <w:rFonts w:eastAsia="Calibri"/>
      <w:b/>
      <w:color w:val="000000"/>
    </w:rPr>
  </w:style>
  <w:style w:type="character" w:customStyle="1" w:styleId="ChapterHeadingChar">
    <w:name w:val="Chapter Heading Char"/>
    <w:link w:val="ChapterHeading"/>
    <w:rsid w:val="00BE3644"/>
    <w:rPr>
      <w:rFonts w:eastAsia="Calibri"/>
      <w:b/>
      <w:caps/>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B1F3C5242AF40B88BBD14B302605F41"/>
        <w:category>
          <w:name w:val="General"/>
          <w:gallery w:val="placeholder"/>
        </w:category>
        <w:types>
          <w:type w:val="bbPlcHdr"/>
        </w:types>
        <w:behaviors>
          <w:behavior w:val="content"/>
        </w:behaviors>
        <w:guid w:val="{D049668A-CB19-472C-9FE6-F866E3431D05}"/>
      </w:docPartPr>
      <w:docPartBody>
        <w:p w:rsidR="006416F2" w:rsidRDefault="006416F2">
          <w:pPr>
            <w:pStyle w:val="0B1F3C5242AF40B88BBD14B302605F41"/>
          </w:pPr>
          <w:r w:rsidRPr="00B844FE">
            <w:t>Prefix Text</w:t>
          </w:r>
        </w:p>
      </w:docPartBody>
    </w:docPart>
    <w:docPart>
      <w:docPartPr>
        <w:name w:val="5F7851F7FD1642B7A14ED14921CD1C02"/>
        <w:category>
          <w:name w:val="General"/>
          <w:gallery w:val="placeholder"/>
        </w:category>
        <w:types>
          <w:type w:val="bbPlcHdr"/>
        </w:types>
        <w:behaviors>
          <w:behavior w:val="content"/>
        </w:behaviors>
        <w:guid w:val="{C160EBD4-614F-4C45-90A0-547231A89DD5}"/>
      </w:docPartPr>
      <w:docPartBody>
        <w:p w:rsidR="006416F2" w:rsidRDefault="006416F2">
          <w:pPr>
            <w:pStyle w:val="5F7851F7FD1642B7A14ED14921CD1C02"/>
          </w:pPr>
          <w:r w:rsidRPr="00B844FE">
            <w:t>[Type here]</w:t>
          </w:r>
        </w:p>
      </w:docPartBody>
    </w:docPart>
    <w:docPart>
      <w:docPartPr>
        <w:name w:val="F9B43470486A4962ADABEC93DB0A6EED"/>
        <w:category>
          <w:name w:val="General"/>
          <w:gallery w:val="placeholder"/>
        </w:category>
        <w:types>
          <w:type w:val="bbPlcHdr"/>
        </w:types>
        <w:behaviors>
          <w:behavior w:val="content"/>
        </w:behaviors>
        <w:guid w:val="{BC1D65A2-E16E-44C4-8660-CAD2F6CCAC28}"/>
      </w:docPartPr>
      <w:docPartBody>
        <w:p w:rsidR="006416F2" w:rsidRDefault="006416F2">
          <w:pPr>
            <w:pStyle w:val="F9B43470486A4962ADABEC93DB0A6EED"/>
          </w:pPr>
          <w:r w:rsidRPr="00B844FE">
            <w:t>Number</w:t>
          </w:r>
        </w:p>
      </w:docPartBody>
    </w:docPart>
    <w:docPart>
      <w:docPartPr>
        <w:name w:val="BF5E77CC88F542A49996ABEBB70D58AB"/>
        <w:category>
          <w:name w:val="General"/>
          <w:gallery w:val="placeholder"/>
        </w:category>
        <w:types>
          <w:type w:val="bbPlcHdr"/>
        </w:types>
        <w:behaviors>
          <w:behavior w:val="content"/>
        </w:behaviors>
        <w:guid w:val="{7115EC08-6A43-4138-A297-AF365E8013D6}"/>
      </w:docPartPr>
      <w:docPartBody>
        <w:p w:rsidR="006416F2" w:rsidRDefault="006416F2">
          <w:pPr>
            <w:pStyle w:val="BF5E77CC88F542A49996ABEBB70D58AB"/>
          </w:pPr>
          <w:r w:rsidRPr="00B844FE">
            <w:t>Enter Sponsors Here</w:t>
          </w:r>
        </w:p>
      </w:docPartBody>
    </w:docPart>
    <w:docPart>
      <w:docPartPr>
        <w:name w:val="921995CACDCB430C8F4498D0A6351F1B"/>
        <w:category>
          <w:name w:val="General"/>
          <w:gallery w:val="placeholder"/>
        </w:category>
        <w:types>
          <w:type w:val="bbPlcHdr"/>
        </w:types>
        <w:behaviors>
          <w:behavior w:val="content"/>
        </w:behaviors>
        <w:guid w:val="{3DADEDFD-B7B1-4DB0-8A8A-4927B3B24EB7}"/>
      </w:docPartPr>
      <w:docPartBody>
        <w:p w:rsidR="006416F2" w:rsidRDefault="006416F2">
          <w:pPr>
            <w:pStyle w:val="921995CACDCB430C8F4498D0A6351F1B"/>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6F2"/>
    <w:rsid w:val="00277202"/>
    <w:rsid w:val="006416F2"/>
    <w:rsid w:val="0086468A"/>
    <w:rsid w:val="00D33179"/>
    <w:rsid w:val="00E07E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B1F3C5242AF40B88BBD14B302605F41">
    <w:name w:val="0B1F3C5242AF40B88BBD14B302605F41"/>
  </w:style>
  <w:style w:type="paragraph" w:customStyle="1" w:styleId="5F7851F7FD1642B7A14ED14921CD1C02">
    <w:name w:val="5F7851F7FD1642B7A14ED14921CD1C02"/>
  </w:style>
  <w:style w:type="paragraph" w:customStyle="1" w:styleId="F9B43470486A4962ADABEC93DB0A6EED">
    <w:name w:val="F9B43470486A4962ADABEC93DB0A6EED"/>
  </w:style>
  <w:style w:type="paragraph" w:customStyle="1" w:styleId="BF5E77CC88F542A49996ABEBB70D58AB">
    <w:name w:val="BF5E77CC88F542A49996ABEBB70D58AB"/>
  </w:style>
  <w:style w:type="character" w:styleId="PlaceholderText">
    <w:name w:val="Placeholder Text"/>
    <w:basedOn w:val="DefaultParagraphFont"/>
    <w:uiPriority w:val="99"/>
    <w:semiHidden/>
    <w:rPr>
      <w:color w:val="808080"/>
    </w:rPr>
  </w:style>
  <w:style w:type="paragraph" w:customStyle="1" w:styleId="921995CACDCB430C8F4498D0A6351F1B">
    <w:name w:val="921995CACDCB430C8F4498D0A6351F1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3</Pages>
  <Words>622</Words>
  <Characters>3547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Stephanie Ojeda</dc:creator>
  <cp:keywords/>
  <dc:description/>
  <cp:lastModifiedBy>Sam Rowe</cp:lastModifiedBy>
  <cp:revision>2</cp:revision>
  <dcterms:created xsi:type="dcterms:W3CDTF">2025-02-17T01:19:00Z</dcterms:created>
  <dcterms:modified xsi:type="dcterms:W3CDTF">2025-02-17T01:19:00Z</dcterms:modified>
</cp:coreProperties>
</file>